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C13" w:rsidRDefault="007A5F76">
      <w:pPr>
        <w:rPr>
          <w:lang w:eastAsia="zh-CN"/>
        </w:rPr>
      </w:pPr>
      <w:r>
        <w:object w:dxaOrig="9630" w:dyaOrig="4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15.25pt" o:ole="">
            <v:imagedata r:id="rId8" o:title=""/>
          </v:shape>
          <o:OLEObject Type="Embed" ProgID="Unknown" ShapeID="_x0000_i1025" DrawAspect="Content" ObjectID="_1836990280" r:id="rId9"/>
        </w:object>
      </w:r>
    </w:p>
    <w:p w:rsidR="00366C13" w:rsidRDefault="007A5F76">
      <w:pPr>
        <w:pStyle w:val="ae"/>
        <w:jc w:val="center"/>
        <w:rPr>
          <w:lang w:eastAsia="zh-CN"/>
        </w:rPr>
      </w:pPr>
      <w:r>
        <w:rPr>
          <w:lang w:eastAsia="zh-CN"/>
        </w:rPr>
        <w:t>Уважаемые коллеги!</w:t>
      </w:r>
    </w:p>
    <w:p w:rsidR="00366C13" w:rsidRDefault="007A5F76">
      <w:pPr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zh-CN"/>
        </w:rPr>
        <w:t xml:space="preserve">Кафедра уголовно-правовых дисциплин </w:t>
      </w:r>
      <w:r>
        <w:rPr>
          <w:color w:val="000000"/>
          <w:sz w:val="24"/>
          <w:szCs w:val="24"/>
          <w:lang w:eastAsia="zh-CN"/>
        </w:rPr>
        <w:t xml:space="preserve">Международного юридического института </w:t>
      </w:r>
      <w:r>
        <w:rPr>
          <w:sz w:val="24"/>
          <w:szCs w:val="24"/>
          <w:lang w:eastAsia="zh-CN"/>
        </w:rPr>
        <w:t xml:space="preserve">приглашает принять </w:t>
      </w:r>
      <w:r>
        <w:rPr>
          <w:sz w:val="24"/>
          <w:szCs w:val="24"/>
        </w:rPr>
        <w:t xml:space="preserve">участие в </w:t>
      </w:r>
      <w:r w:rsidR="00CB71D6">
        <w:rPr>
          <w:sz w:val="24"/>
          <w:szCs w:val="24"/>
          <w:lang w:val="en-US"/>
        </w:rPr>
        <w:t>I</w:t>
      </w:r>
      <w:r>
        <w:rPr>
          <w:rFonts w:cs="Calibri"/>
          <w:sz w:val="24"/>
          <w:szCs w:val="24"/>
        </w:rPr>
        <w:t>V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МЕЖДУНАРОДНОЙ НАУЧНО-ПРАКТИЧЕСКОЙ КОНФЕРЕНЦИИ </w:t>
      </w:r>
      <w:bookmarkStart w:id="0" w:name="_Hlk226110181"/>
      <w:r>
        <w:rPr>
          <w:sz w:val="24"/>
          <w:szCs w:val="24"/>
        </w:rPr>
        <w:t>«ПРЕСТУПНОСТЬ XXI ВЕКА: ТЕОРИЯ И ПРАКТИКА ПРОТИВОДЕЙСТВИЯ»</w:t>
      </w:r>
      <w:bookmarkEnd w:id="0"/>
    </w:p>
    <w:p w:rsidR="003A1CFC" w:rsidRPr="003A1CFC" w:rsidRDefault="003A1CFC">
      <w:pPr>
        <w:jc w:val="center"/>
        <w:rPr>
          <w:color w:val="000000"/>
          <w:sz w:val="28"/>
          <w:szCs w:val="28"/>
          <w:lang w:eastAsia="zh-CN"/>
        </w:rPr>
      </w:pPr>
      <w:r w:rsidRPr="003A1CFC">
        <w:rPr>
          <w:color w:val="000000"/>
          <w:sz w:val="28"/>
          <w:szCs w:val="28"/>
          <w:lang w:eastAsia="zh-CN"/>
        </w:rPr>
        <w:t>23 апреля 2026 года</w:t>
      </w:r>
      <w:bookmarkStart w:id="1" w:name="_GoBack"/>
      <w:bookmarkEnd w:id="1"/>
    </w:p>
    <w:p w:rsidR="00366C13" w:rsidRDefault="007A5F76">
      <w:pPr>
        <w:pStyle w:val="2"/>
      </w:pPr>
      <w:r>
        <w:t>Цель конференции: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обменяться мнениями и сформулировать научные позиции по наиболее актуальным направлениям практики противодействия преступности и обсудить возможности их реализации в Российской Федерации, дальнейшего развития российской уголовной политики в современных условиях развития электронных технологий.</w:t>
      </w:r>
    </w:p>
    <w:p w:rsidR="00366C13" w:rsidRDefault="007A5F76">
      <w:pPr>
        <w:pStyle w:val="2"/>
      </w:pPr>
      <w:r>
        <w:t>Задачи конференции: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спрогнозировать основные направления в формировании уголовной политики российского государства и реализации правоохранительной деятельности с учётом современных вызовов и угроз;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сформулировать предложения по дальнейшему совершенствованию действующего законодательства, направленного на противодействие преступности, и повышения эффективности его применения в современных условиях;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обозначить актуальные проблемы практики противодействия преступности в Российской Федерации и обсудить оптимальные меры по их решению;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поделиться современным опытом противодействия преступности для рассмотрения возможности его реализации в России.</w:t>
      </w:r>
    </w:p>
    <w:p w:rsidR="00366C13" w:rsidRDefault="007A5F76">
      <w:pPr>
        <w:pStyle w:val="2"/>
      </w:pPr>
      <w:r>
        <w:t>К участию приглашаются: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представители профессорско-преподавательского состава Международного юридического института, иных высших образовательных учреждений и организаций;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работники и сотрудники научных учреждений и организаций, правоохранительных органов и суда, правозащитных организаций;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адвокаты;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аспиранты;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все заинтересованные лица.</w:t>
      </w:r>
    </w:p>
    <w:p w:rsidR="00366C13" w:rsidRDefault="007A5F76">
      <w:pPr>
        <w:pStyle w:val="2"/>
      </w:pPr>
      <w:r>
        <w:t>Место проведения: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Образовательное частное учреждение высшего образования «Международный юридический институт»;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г. Москва, ул. </w:t>
      </w:r>
      <w:proofErr w:type="spellStart"/>
      <w:r>
        <w:rPr>
          <w:sz w:val="24"/>
          <w:szCs w:val="24"/>
        </w:rPr>
        <w:t>Кашёнкин</w:t>
      </w:r>
      <w:proofErr w:type="spellEnd"/>
      <w:r>
        <w:rPr>
          <w:sz w:val="24"/>
          <w:szCs w:val="24"/>
        </w:rPr>
        <w:t xml:space="preserve"> луг, д. 4, актовый зал (5 этаж).  </w:t>
      </w:r>
    </w:p>
    <w:p w:rsidR="00366C13" w:rsidRDefault="007A5F76">
      <w:pPr>
        <w:pStyle w:val="2"/>
      </w:pPr>
      <w:r>
        <w:t>Форма проведения: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очная;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онлайн;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заочная.</w:t>
      </w:r>
    </w:p>
    <w:p w:rsidR="00D70634" w:rsidRPr="00D70634" w:rsidRDefault="007A5F76" w:rsidP="00D70634">
      <w:pPr>
        <w:pStyle w:val="2"/>
        <w:rPr>
          <w:sz w:val="24"/>
          <w:szCs w:val="24"/>
        </w:rPr>
      </w:pPr>
      <w:r>
        <w:rPr>
          <w:sz w:val="24"/>
          <w:szCs w:val="24"/>
        </w:rPr>
        <w:t>Направления работы конференции:</w:t>
      </w:r>
    </w:p>
    <w:p w:rsidR="00366C13" w:rsidRDefault="007A5F76" w:rsidP="00D70634">
      <w:pPr>
        <w:ind w:right="707" w:firstLine="709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1 </w:t>
      </w:r>
      <w:r>
        <w:rPr>
          <w:rFonts w:asciiTheme="majorHAnsi" w:hAnsiTheme="majorHAnsi"/>
          <w:b/>
          <w:color w:val="000000"/>
          <w:sz w:val="24"/>
          <w:szCs w:val="24"/>
        </w:rPr>
        <w:t>Уголовное право, УИП, криминология</w:t>
      </w:r>
      <w:r>
        <w:rPr>
          <w:rFonts w:asciiTheme="majorHAnsi" w:hAnsiTheme="majorHAnsi"/>
          <w:color w:val="000000"/>
          <w:sz w:val="24"/>
          <w:szCs w:val="24"/>
        </w:rPr>
        <w:t xml:space="preserve"> (Историко-правовые аспекты развития законодательства и практики противодействия преступности в Российской Федерации; Проблемы и пути развития современной отечественной уголовной политики в современных условиях; Проблемы развития отечественного антикриминального законодательства в современных условиях)</w:t>
      </w:r>
    </w:p>
    <w:p w:rsidR="00366C13" w:rsidRDefault="007A5F76" w:rsidP="00D70634">
      <w:pPr>
        <w:ind w:right="707" w:firstLine="709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2 Уголовный процесс, криминалистика и судебная экспертиза Уголовный процесс, криминалистика и судебная экспертиза, ОРД</w:t>
      </w:r>
      <w:r>
        <w:rPr>
          <w:rFonts w:asciiTheme="majorHAnsi" w:hAnsiTheme="majorHAnsi"/>
          <w:color w:val="000000"/>
          <w:sz w:val="24"/>
          <w:szCs w:val="24"/>
        </w:rPr>
        <w:t xml:space="preserve"> (Проблемы отечественной правоприменительной практики противодействия преступности с учётом современных вызовов и угроз; Зарубежный опыт противодействия преступности и возможности его применения в Российской Федерации; Правовые аспекты цифровых доказательств: относимость и допустимость цифровых доказательств в уголовном судопроизводстве.)</w:t>
      </w:r>
    </w:p>
    <w:p w:rsidR="00366C13" w:rsidRPr="00D70634" w:rsidRDefault="007A5F76" w:rsidP="00D70634">
      <w:pPr>
        <w:ind w:right="707" w:firstLine="709"/>
        <w:jc w:val="both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3 Информационная безопасность и современные технологии</w:t>
      </w:r>
      <w:r>
        <w:rPr>
          <w:rFonts w:asciiTheme="majorHAnsi" w:hAnsiTheme="majorHAnsi"/>
          <w:color w:val="000000"/>
          <w:sz w:val="24"/>
          <w:szCs w:val="24"/>
        </w:rPr>
        <w:t xml:space="preserve"> (Киберпреступность: анализ новых видов преступлений, связанных с интернет-технологиями и методов их предупреждения; Транснациональная преступность и цифровизация: вызовы, связанные с международным сотрудничеством в борьбе с преступностью в условиях глобализации и цифровизации;  Робототехника и безопасность: исследование угроз, связанных с использованием роботов в различных сферах и разработка мер по их минимизации; Искусственный интеллект в борьбе с преступностью: возможности и риски применения ИИ для анализа данных, прогнозирования преступлений и автоматизации следственных действий;)</w:t>
      </w:r>
    </w:p>
    <w:p w:rsidR="00366C13" w:rsidRDefault="007A5F76">
      <w:pPr>
        <w:pStyle w:val="2"/>
      </w:pPr>
      <w:r>
        <w:t>Порядок работы конференции: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09:30–10:00 | Регистрация участников конференции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10:00–13:00 | 1 часть Конференции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13:00–13:30 | Кофе-пауза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13:30–15:00 | 2 часть Конференции</w:t>
      </w:r>
    </w:p>
    <w:p w:rsidR="00F71DBE" w:rsidRPr="00F71DBE" w:rsidRDefault="007A5F76" w:rsidP="00F71DBE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15:00–15:15 | Подведение итогов Конференции</w:t>
      </w:r>
    </w:p>
    <w:p w:rsidR="00366C13" w:rsidRDefault="007A5F76">
      <w:pPr>
        <w:pStyle w:val="2"/>
      </w:pPr>
      <w:r>
        <w:t>Модераторы:</w:t>
      </w:r>
    </w:p>
    <w:p w:rsidR="00366C13" w:rsidRDefault="007A5F76">
      <w:pPr>
        <w:rPr>
          <w:b/>
          <w:bCs/>
          <w:lang w:val="en-US"/>
        </w:rPr>
      </w:pPr>
      <w:proofErr w:type="spellStart"/>
      <w:r>
        <w:rPr>
          <w:b/>
          <w:bCs/>
        </w:rPr>
        <w:t>Ходусов</w:t>
      </w:r>
      <w:proofErr w:type="spellEnd"/>
      <w:r>
        <w:rPr>
          <w:b/>
          <w:bCs/>
        </w:rPr>
        <w:t xml:space="preserve"> Алексей Александрович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заведующий кафедрой уголовно-правовых дисциплин Международного юридического института, кандидат юридических наук, доцент;</w:t>
      </w:r>
    </w:p>
    <w:p w:rsidR="00366C13" w:rsidRDefault="007A5F76">
      <w:pPr>
        <w:rPr>
          <w:b/>
          <w:bCs/>
        </w:rPr>
      </w:pPr>
      <w:proofErr w:type="spellStart"/>
      <w:r>
        <w:rPr>
          <w:b/>
          <w:bCs/>
        </w:rPr>
        <w:t>Жабский</w:t>
      </w:r>
      <w:proofErr w:type="spellEnd"/>
      <w:r>
        <w:rPr>
          <w:b/>
          <w:bCs/>
        </w:rPr>
        <w:t xml:space="preserve"> Валерий Александрович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профессор кафедры </w:t>
      </w:r>
      <w:bookmarkStart w:id="2" w:name="_Hlk192592402"/>
      <w:r>
        <w:rPr>
          <w:sz w:val="24"/>
          <w:szCs w:val="24"/>
        </w:rPr>
        <w:t>уголовно-правовых дисциплин Международного юридического института, доктор юридических наук, доцент;</w:t>
      </w:r>
    </w:p>
    <w:bookmarkEnd w:id="2"/>
    <w:p w:rsidR="00366C13" w:rsidRDefault="007A5F76">
      <w:pPr>
        <w:rPr>
          <w:b/>
        </w:rPr>
      </w:pPr>
      <w:r>
        <w:rPr>
          <w:b/>
        </w:rPr>
        <w:t>Попова Елена Эдуардовна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профессор кафедры уголовно-правовых дисциплин Международного юридического института, доктор юридических наук, доцент;</w:t>
      </w:r>
    </w:p>
    <w:p w:rsidR="00366C13" w:rsidRDefault="007A5F76">
      <w:pPr>
        <w:rPr>
          <w:b/>
        </w:rPr>
      </w:pPr>
      <w:r>
        <w:rPr>
          <w:b/>
        </w:rPr>
        <w:t xml:space="preserve">Белавин Андрей Вениаминович </w:t>
      </w:r>
    </w:p>
    <w:p w:rsidR="00366C13" w:rsidRDefault="007A5F76">
      <w:pPr>
        <w:pStyle w:val="af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профессор кафедры уголовно-правовых дисциплин Международного юридического института, кандидат юридических наук.</w:t>
      </w:r>
    </w:p>
    <w:p w:rsidR="00366C13" w:rsidRDefault="007A5F76">
      <w:pPr>
        <w:pStyle w:val="2"/>
        <w:rPr>
          <w:lang w:eastAsia="zh-CN"/>
        </w:rPr>
      </w:pPr>
      <w:r>
        <w:rPr>
          <w:lang w:eastAsia="zh-CN"/>
        </w:rPr>
        <w:t>Участие</w:t>
      </w:r>
    </w:p>
    <w:p w:rsidR="00366C13" w:rsidRDefault="007A5F76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Для участия в конференции необходимо </w:t>
      </w:r>
      <w:r>
        <w:rPr>
          <w:b/>
          <w:bCs/>
          <w:sz w:val="24"/>
          <w:szCs w:val="24"/>
          <w:lang w:eastAsia="zh-CN"/>
        </w:rPr>
        <w:t>до 20 апреля 2026 г.</w:t>
      </w:r>
      <w:r>
        <w:rPr>
          <w:sz w:val="24"/>
          <w:szCs w:val="24"/>
          <w:lang w:eastAsia="zh-CN"/>
        </w:rPr>
        <w:t xml:space="preserve"> направить заявку организаторам по короткой ссылке или </w:t>
      </w:r>
      <w:r>
        <w:rPr>
          <w:sz w:val="24"/>
          <w:szCs w:val="24"/>
          <w:lang w:val="en-US" w:eastAsia="zh-CN"/>
        </w:rPr>
        <w:t>QR</w:t>
      </w:r>
      <w:r>
        <w:rPr>
          <w:sz w:val="24"/>
          <w:szCs w:val="24"/>
          <w:lang w:eastAsia="zh-CN"/>
        </w:rPr>
        <w:t>-коду: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6"/>
      </w:tblGrid>
      <w:tr w:rsidR="00366C13" w:rsidTr="00D85A98">
        <w:trPr>
          <w:trHeight w:val="2083"/>
        </w:trPr>
        <w:tc>
          <w:tcPr>
            <w:tcW w:w="4715" w:type="dxa"/>
            <w:vAlign w:val="center"/>
          </w:tcPr>
          <w:p w:rsidR="00366C13" w:rsidRDefault="00597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hyperlink r:id="rId10" w:history="1">
              <w:r w:rsidR="00B1026F" w:rsidRPr="0028455F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https://clck.ru/3SvKMr</w:t>
              </w:r>
            </w:hyperlink>
            <w:r w:rsidR="00B102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716" w:type="dxa"/>
            <w:vAlign w:val="center"/>
          </w:tcPr>
          <w:p w:rsidR="00366C13" w:rsidRDefault="00B1026F">
            <w:pPr>
              <w:spacing w:after="0" w:line="240" w:lineRule="auto"/>
              <w:jc w:val="center"/>
              <w:rPr>
                <w:highlight w:val="yellow"/>
              </w:rPr>
            </w:pPr>
            <w:r>
              <w:rPr>
                <w:noProof/>
                <w:highlight w:val="yellow"/>
              </w:rPr>
              <w:drawing>
                <wp:inline distT="0" distB="0" distL="0" distR="0" wp14:anchorId="5061E83E">
                  <wp:extent cx="927100" cy="9271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6C13" w:rsidRDefault="00366C13">
      <w:pPr>
        <w:rPr>
          <w:sz w:val="24"/>
          <w:szCs w:val="24"/>
          <w:lang w:eastAsia="zh-CN"/>
        </w:rPr>
      </w:pPr>
    </w:p>
    <w:p w:rsidR="00366C13" w:rsidRDefault="007A5F76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оргкомитет на адрес электронной почты</w:t>
      </w:r>
      <w:r>
        <w:rPr>
          <w:sz w:val="24"/>
          <w:szCs w:val="24"/>
        </w:rPr>
        <w:t>:</w:t>
      </w:r>
    </w:p>
    <w:p w:rsidR="009F5AE1" w:rsidRDefault="00597150" w:rsidP="009F5AE1">
      <w:pPr>
        <w:pStyle w:val="af3"/>
        <w:numPr>
          <w:ilvl w:val="0"/>
          <w:numId w:val="2"/>
        </w:numPr>
      </w:pPr>
      <w:hyperlink r:id="rId12" w:history="1">
        <w:r w:rsidR="007A5F76" w:rsidRPr="009F5AE1">
          <w:rPr>
            <w:rStyle w:val="a5"/>
            <w:sz w:val="24"/>
            <w:szCs w:val="24"/>
            <w:lang w:val="en-US"/>
          </w:rPr>
          <w:t>aspirant</w:t>
        </w:r>
        <w:r w:rsidR="007A5F76" w:rsidRPr="009F5AE1">
          <w:rPr>
            <w:rStyle w:val="a5"/>
            <w:sz w:val="24"/>
            <w:szCs w:val="24"/>
          </w:rPr>
          <w:t>@</w:t>
        </w:r>
        <w:proofErr w:type="spellStart"/>
        <w:r w:rsidR="007A5F76" w:rsidRPr="009F5AE1">
          <w:rPr>
            <w:rStyle w:val="a5"/>
            <w:sz w:val="24"/>
            <w:szCs w:val="24"/>
            <w:lang w:val="en-US"/>
          </w:rPr>
          <w:t>lawinst</w:t>
        </w:r>
        <w:proofErr w:type="spellEnd"/>
        <w:r w:rsidR="007A5F76" w:rsidRPr="009F5AE1">
          <w:rPr>
            <w:rStyle w:val="a5"/>
            <w:sz w:val="24"/>
            <w:szCs w:val="24"/>
          </w:rPr>
          <w:t>.</w:t>
        </w:r>
        <w:proofErr w:type="spellStart"/>
        <w:r w:rsidR="007A5F76" w:rsidRPr="009F5AE1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7A5F76" w:rsidRPr="009F5AE1">
        <w:rPr>
          <w:b/>
          <w:sz w:val="24"/>
          <w:szCs w:val="24"/>
        </w:rPr>
        <w:t xml:space="preserve">  до </w:t>
      </w:r>
      <w:r w:rsidR="00D70634" w:rsidRPr="009F5AE1">
        <w:rPr>
          <w:b/>
          <w:sz w:val="24"/>
          <w:szCs w:val="24"/>
        </w:rPr>
        <w:t xml:space="preserve">20 </w:t>
      </w:r>
      <w:r w:rsidR="007A5F76" w:rsidRPr="009F5AE1">
        <w:rPr>
          <w:b/>
          <w:sz w:val="24"/>
          <w:szCs w:val="24"/>
        </w:rPr>
        <w:t>апреля 202</w:t>
      </w:r>
      <w:r w:rsidR="00D70634" w:rsidRPr="009F5AE1">
        <w:rPr>
          <w:b/>
          <w:sz w:val="24"/>
          <w:szCs w:val="24"/>
        </w:rPr>
        <w:t>6</w:t>
      </w:r>
      <w:r w:rsidR="007A5F76" w:rsidRPr="009F5AE1">
        <w:rPr>
          <w:b/>
          <w:sz w:val="24"/>
          <w:szCs w:val="24"/>
        </w:rPr>
        <w:t xml:space="preserve"> г.</w:t>
      </w:r>
      <w:r w:rsidR="00D70634" w:rsidRPr="009F5AE1">
        <w:rPr>
          <w:i/>
          <w:sz w:val="24"/>
          <w:szCs w:val="24"/>
        </w:rPr>
        <w:t xml:space="preserve"> – статью, рецензию и лицензионный договор о предоставлении права использования произведения с темой письма «Конференция - Статья - ФИО» </w:t>
      </w:r>
    </w:p>
    <w:p w:rsidR="00366C13" w:rsidRDefault="007A5F76" w:rsidP="009F5AE1">
      <w:pPr>
        <w:pStyle w:val="2"/>
      </w:pPr>
      <w:r>
        <w:t>Материалы</w:t>
      </w:r>
    </w:p>
    <w:p w:rsidR="00366C13" w:rsidRDefault="007A5F76">
      <w:pPr>
        <w:jc w:val="both"/>
        <w:rPr>
          <w:sz w:val="24"/>
          <w:szCs w:val="24"/>
        </w:rPr>
      </w:pPr>
      <w:r>
        <w:rPr>
          <w:sz w:val="24"/>
          <w:szCs w:val="24"/>
        </w:rPr>
        <w:t>Все материалы предоставляются в электронном виде, файлы заявки, статьи, рецензии и лицензионного договора должны быть названы по фамилии автора работы с указанием на его содержание (например, «ФИО - статья», «ФИО - рецензия», «ФИО - лицензионный договор»).</w:t>
      </w:r>
    </w:p>
    <w:p w:rsidR="00366C13" w:rsidRDefault="007A5F76">
      <w:pPr>
        <w:pStyle w:val="2"/>
      </w:pPr>
      <w:r>
        <w:t>Информация для участников конференции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Участие в конференции бесплатное.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проведения конференции планируется подготовка сборника её материалов и размещения на официальном сайте Института и в РИНЦ.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Публикация статей в сборнике материалов конференции осуществляться на безвозмездной основе.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Материалы, представленные позже указанного срока или с нарушением установленных требований, возвращаться и регистрироваться не будут.</w:t>
      </w:r>
    </w:p>
    <w:p w:rsidR="00366C13" w:rsidRDefault="007A5F76">
      <w:pPr>
        <w:pStyle w:val="2"/>
      </w:pPr>
      <w:r>
        <w:lastRenderedPageBreak/>
        <w:t>Организационный комитет конференции имеет право</w:t>
      </w:r>
    </w:p>
    <w:p w:rsidR="00366C13" w:rsidRDefault="007A5F76">
      <w:pPr>
        <w:pStyle w:val="af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проводить независимое (внутреннее) рецензирование;</w:t>
      </w:r>
    </w:p>
    <w:p w:rsidR="00366C13" w:rsidRDefault="007A5F76">
      <w:pPr>
        <w:pStyle w:val="af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проводить проверку присланных статей на наличие заимствований через программу «Антиплагиат»;</w:t>
      </w:r>
    </w:p>
    <w:p w:rsidR="00366C13" w:rsidRDefault="007A5F76">
      <w:pPr>
        <w:pStyle w:val="af3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изменять форматирование статей без изменения его научного содержания для публикации в сборнике;</w:t>
      </w:r>
    </w:p>
    <w:p w:rsidR="00366C13" w:rsidRDefault="007A5F76">
      <w:pPr>
        <w:pStyle w:val="af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отклонять статьи, несоответствующие тематике научных направлений конференции, имеющие заимствования без ссылок на автора, направленные без заявки, рецензии и лицензионного договора, а также оформленные не в соответствии с установленными требованиями</w:t>
      </w:r>
      <w:r w:rsidR="00D85A98">
        <w:rPr>
          <w:sz w:val="24"/>
          <w:szCs w:val="24"/>
        </w:rPr>
        <w:t>.</w:t>
      </w:r>
    </w:p>
    <w:p w:rsidR="00366C13" w:rsidRDefault="007A5F76">
      <w:pPr>
        <w:pStyle w:val="2"/>
      </w:pPr>
      <w:r>
        <w:t>Подробную информацию о конференции можно получить</w:t>
      </w:r>
    </w:p>
    <w:p w:rsidR="00366C13" w:rsidRDefault="007A5F76">
      <w:pPr>
        <w:pStyle w:val="af3"/>
        <w:numPr>
          <w:ilvl w:val="0"/>
          <w:numId w:val="4"/>
        </w:numPr>
      </w:pPr>
      <w:r>
        <w:t xml:space="preserve">на сайте Международного юридического института: </w:t>
      </w:r>
      <w:hyperlink r:id="rId13" w:history="1">
        <w:r>
          <w:rPr>
            <w:rStyle w:val="a5"/>
          </w:rPr>
          <w:t>http</w:t>
        </w:r>
        <w:r>
          <w:rPr>
            <w:rStyle w:val="a5"/>
            <w:lang w:val="en-US"/>
          </w:rPr>
          <w:t>s</w:t>
        </w:r>
        <w:r>
          <w:rPr>
            <w:rStyle w:val="a5"/>
          </w:rPr>
          <w:t>://www.lawacademy.ru</w:t>
        </w:r>
      </w:hyperlink>
      <w:r>
        <w:rPr>
          <w:rStyle w:val="a5"/>
        </w:rPr>
        <w:t>;</w:t>
      </w:r>
    </w:p>
    <w:p w:rsidR="00366C13" w:rsidRDefault="007A5F76">
      <w:pPr>
        <w:pStyle w:val="af3"/>
        <w:numPr>
          <w:ilvl w:val="0"/>
          <w:numId w:val="4"/>
        </w:numPr>
      </w:pPr>
      <w:r>
        <w:t xml:space="preserve">по телефону: </w:t>
      </w:r>
      <w:r>
        <w:rPr>
          <w:lang w:eastAsia="ru-RU"/>
        </w:rPr>
        <w:t>+ 7 (495) 610 2000, доб. 1</w:t>
      </w:r>
      <w:r>
        <w:rPr>
          <w:lang w:val="en-US" w:eastAsia="ru-RU"/>
        </w:rPr>
        <w:t>50</w:t>
      </w:r>
      <w:r>
        <w:rPr>
          <w:lang w:eastAsia="ru-RU"/>
        </w:rPr>
        <w:t>, 122.</w:t>
      </w:r>
    </w:p>
    <w:p w:rsidR="00366C13" w:rsidRDefault="007A5F76">
      <w:pPr>
        <w:pStyle w:val="1"/>
        <w:rPr>
          <w:sz w:val="24"/>
          <w:szCs w:val="24"/>
        </w:rPr>
      </w:pPr>
      <w:r>
        <w:t>Требования к статьям</w:t>
      </w:r>
    </w:p>
    <w:p w:rsidR="00366C13" w:rsidRDefault="007A5F76">
      <w:pPr>
        <w:jc w:val="both"/>
        <w:rPr>
          <w:sz w:val="24"/>
          <w:szCs w:val="24"/>
        </w:rPr>
      </w:pPr>
      <w:r>
        <w:rPr>
          <w:sz w:val="24"/>
          <w:szCs w:val="24"/>
        </w:rPr>
        <w:t>Статья, претендующая на публикацию, должна быть чётко структурирована, обладать научной новизной, содержать постановку задач (проблем), описание методики и основных результатов исследования, полученных автором, а также выводы. Соответствовать правилам оформления.</w:t>
      </w:r>
    </w:p>
    <w:p w:rsidR="00366C13" w:rsidRDefault="007A5F76">
      <w:pPr>
        <w:jc w:val="both"/>
        <w:rPr>
          <w:sz w:val="24"/>
          <w:szCs w:val="24"/>
        </w:rPr>
      </w:pPr>
      <w:r>
        <w:rPr>
          <w:sz w:val="24"/>
          <w:szCs w:val="24"/>
        </w:rPr>
        <w:t>Все статьи должны быть проверены авторами самостоятельно на наличие заимствований через программу «Антиплагиат» на сайте http://www.antiplagiat.ru/. Процент оригинальности должен составлять не менее 65 %.</w:t>
      </w:r>
    </w:p>
    <w:p w:rsidR="00366C13" w:rsidRDefault="007A5F76">
      <w:pPr>
        <w:pStyle w:val="2"/>
      </w:pPr>
      <w:r>
        <w:t>Параметры страницы:</w:t>
      </w:r>
    </w:p>
    <w:p w:rsidR="00366C13" w:rsidRDefault="007A5F76">
      <w:pPr>
        <w:pStyle w:val="af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левое поле: 2,5 см;</w:t>
      </w:r>
    </w:p>
    <w:p w:rsidR="00366C13" w:rsidRDefault="007A5F76">
      <w:pPr>
        <w:pStyle w:val="af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правое поле: 1,0 см;</w:t>
      </w:r>
    </w:p>
    <w:p w:rsidR="00366C13" w:rsidRDefault="007A5F76">
      <w:pPr>
        <w:pStyle w:val="af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верхнее поле: 2,5 см;</w:t>
      </w:r>
    </w:p>
    <w:p w:rsidR="00366C13" w:rsidRDefault="007A5F76">
      <w:pPr>
        <w:pStyle w:val="af3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нижнее поле: 2,5 см;</w:t>
      </w:r>
    </w:p>
    <w:p w:rsidR="00366C13" w:rsidRDefault="007A5F76">
      <w:pPr>
        <w:pStyle w:val="2"/>
      </w:pPr>
      <w:r>
        <w:t>Объем текста статьи:</w:t>
      </w:r>
    </w:p>
    <w:p w:rsidR="00366C13" w:rsidRDefault="007A5F76">
      <w:pPr>
        <w:pStyle w:val="af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 5 до 8 страниц формата А4.</w:t>
      </w:r>
    </w:p>
    <w:p w:rsidR="00366C13" w:rsidRDefault="007A5F76">
      <w:pPr>
        <w:pStyle w:val="2"/>
      </w:pPr>
      <w:r>
        <w:t>Шрифт текста статьи:</w:t>
      </w:r>
    </w:p>
    <w:p w:rsidR="00366C13" w:rsidRDefault="007A5F76">
      <w:pPr>
        <w:pStyle w:val="af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гарнитура: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;</w:t>
      </w:r>
    </w:p>
    <w:p w:rsidR="00366C13" w:rsidRDefault="007A5F76">
      <w:pPr>
        <w:pStyle w:val="af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размер шрифта: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12 </w:t>
      </w:r>
      <w:proofErr w:type="spellStart"/>
      <w:r>
        <w:rPr>
          <w:sz w:val="24"/>
          <w:szCs w:val="24"/>
        </w:rPr>
        <w:t>пт</w:t>
      </w:r>
      <w:proofErr w:type="spellEnd"/>
      <w:r>
        <w:rPr>
          <w:sz w:val="24"/>
          <w:szCs w:val="24"/>
        </w:rPr>
        <w:t>;</w:t>
      </w:r>
    </w:p>
    <w:p w:rsidR="00366C13" w:rsidRDefault="007A5F76">
      <w:pPr>
        <w:pStyle w:val="af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цвет: авто (черный);</w:t>
      </w:r>
    </w:p>
    <w:p w:rsidR="00366C13" w:rsidRDefault="007A5F76">
      <w:pPr>
        <w:pStyle w:val="af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масштаб: 100%;</w:t>
      </w:r>
    </w:p>
    <w:p w:rsidR="00366C13" w:rsidRDefault="007A5F76">
      <w:pPr>
        <w:pStyle w:val="af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смещение и кернинг отсутствуют.</w:t>
      </w:r>
    </w:p>
    <w:p w:rsidR="00366C13" w:rsidRDefault="007A5F76">
      <w:pPr>
        <w:pStyle w:val="2"/>
      </w:pPr>
      <w:r>
        <w:t>Абзац статьи:</w:t>
      </w:r>
    </w:p>
    <w:p w:rsidR="00366C13" w:rsidRDefault="007A5F76">
      <w:pPr>
        <w:pStyle w:val="af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интервал: 1,5;</w:t>
      </w:r>
    </w:p>
    <w:p w:rsidR="00366C13" w:rsidRDefault="007A5F76">
      <w:pPr>
        <w:pStyle w:val="af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отступ первой строки: 1,25 см;</w:t>
      </w:r>
    </w:p>
    <w:p w:rsidR="00366C13" w:rsidRDefault="007A5F76">
      <w:pPr>
        <w:pStyle w:val="af3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выравнивание: по ширине страницы.</w:t>
      </w:r>
    </w:p>
    <w:p w:rsidR="00366C13" w:rsidRDefault="007A5F76">
      <w:pPr>
        <w:pStyle w:val="2"/>
      </w:pPr>
      <w:r>
        <w:lastRenderedPageBreak/>
        <w:t>Требования к содержанию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 наборе текста статьи</w:t>
      </w:r>
      <w:r>
        <w:rPr>
          <w:sz w:val="24"/>
          <w:szCs w:val="24"/>
        </w:rPr>
        <w:t xml:space="preserve"> следует избегать более двух знаков пробела подряд (при больших сдвигах пользоваться табулятором).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Ссылки на цитируемую литературу</w:t>
      </w:r>
      <w:r>
        <w:rPr>
          <w:sz w:val="24"/>
          <w:szCs w:val="24"/>
        </w:rPr>
        <w:t xml:space="preserve"> даются в виде постраничных сносок.</w:t>
      </w:r>
    </w:p>
    <w:p w:rsidR="00366C13" w:rsidRDefault="007A5F76">
      <w:pPr>
        <w:spacing w:after="0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Все рисунки</w:t>
      </w:r>
      <w:r>
        <w:rPr>
          <w:sz w:val="24"/>
          <w:szCs w:val="24"/>
        </w:rPr>
        <w:t xml:space="preserve"> в векторных форматах WMF, EMF, CDR; растровые изображения – в формате TIFF, JPG, </w:t>
      </w:r>
      <w:r>
        <w:rPr>
          <w:sz w:val="24"/>
          <w:szCs w:val="24"/>
          <w:lang w:val="en-US"/>
        </w:rPr>
        <w:t>PNG</w:t>
      </w:r>
      <w:r>
        <w:rPr>
          <w:sz w:val="24"/>
          <w:szCs w:val="24"/>
        </w:rPr>
        <w:t xml:space="preserve"> с разрешением не менее 300 точек/дюйм.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Сведения об авторах и научном руководителе (при наличии) </w:t>
      </w:r>
      <w:r>
        <w:rPr>
          <w:sz w:val="24"/>
          <w:szCs w:val="24"/>
        </w:rPr>
        <w:t xml:space="preserve">должны быть напечатаны в правом верхнем углу строчными буквами на русском и на английском языке. 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сведениях об авторе необходимо прописать Ф.И.О. (полностью), должность, место </w:t>
      </w:r>
      <w:r w:rsidR="009F5AE1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(полностью) и e-</w:t>
      </w:r>
      <w:proofErr w:type="spellStart"/>
      <w:r>
        <w:rPr>
          <w:sz w:val="24"/>
          <w:szCs w:val="24"/>
        </w:rPr>
        <w:t>mail</w:t>
      </w:r>
      <w:proofErr w:type="spellEnd"/>
      <w:r>
        <w:rPr>
          <w:sz w:val="24"/>
          <w:szCs w:val="24"/>
        </w:rPr>
        <w:t>.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Первыми указываются лица, внёсшие наибольший вклад в данное исследование.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Название статьи </w:t>
      </w:r>
      <w:r>
        <w:rPr>
          <w:sz w:val="24"/>
          <w:szCs w:val="24"/>
        </w:rPr>
        <w:t>должно быть выровнено по центру строки и напечатано прописными (заглавными) буквами на русском и английском языке;</w:t>
      </w:r>
    </w:p>
    <w:p w:rsidR="00366C13" w:rsidRDefault="007A5F76">
      <w:pPr>
        <w:spacing w:after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Аннотация </w:t>
      </w:r>
      <w:r>
        <w:rPr>
          <w:sz w:val="24"/>
          <w:szCs w:val="24"/>
        </w:rPr>
        <w:t>(на русском языке и на английском);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Ключевые слова</w:t>
      </w:r>
      <w:r>
        <w:rPr>
          <w:sz w:val="24"/>
          <w:szCs w:val="24"/>
        </w:rPr>
        <w:t xml:space="preserve"> (на русском языке и на английском)</w:t>
      </w:r>
      <w:r w:rsidR="009F5AE1">
        <w:rPr>
          <w:sz w:val="24"/>
          <w:szCs w:val="24"/>
        </w:rPr>
        <w:t>.</w:t>
      </w:r>
    </w:p>
    <w:p w:rsidR="00366C13" w:rsidRDefault="007A5F7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конце статьи приводится </w:t>
      </w:r>
      <w:r>
        <w:rPr>
          <w:b/>
          <w:bCs/>
          <w:sz w:val="24"/>
          <w:szCs w:val="24"/>
        </w:rPr>
        <w:t>библиографический список</w:t>
      </w:r>
      <w:r>
        <w:rPr>
          <w:sz w:val="24"/>
          <w:szCs w:val="24"/>
        </w:rPr>
        <w:t xml:space="preserve">, оформленный по ГОСТу 2022 года. </w:t>
      </w:r>
    </w:p>
    <w:p w:rsidR="00F71DBE" w:rsidRDefault="007A5F76">
      <w:pPr>
        <w:spacing w:after="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Независимо от выбранного способа группировки в начало списка, как правило, помещают официальные документы (законы, постановления, указы и т. д.), которые располагаются </w:t>
      </w:r>
      <w:r>
        <w:rPr>
          <w:b/>
          <w:iCs/>
          <w:sz w:val="24"/>
          <w:szCs w:val="24"/>
        </w:rPr>
        <w:t>по юридической силе</w:t>
      </w:r>
      <w:r>
        <w:rPr>
          <w:iCs/>
          <w:sz w:val="24"/>
          <w:szCs w:val="24"/>
        </w:rPr>
        <w:t xml:space="preserve">. </w:t>
      </w:r>
    </w:p>
    <w:p w:rsidR="00366C13" w:rsidRPr="00F71DBE" w:rsidRDefault="007A5F76">
      <w:pPr>
        <w:spacing w:after="0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Вслед за указанными документами располагается судебная практика, литература: книги, статьи </w:t>
      </w:r>
      <w:r>
        <w:rPr>
          <w:b/>
          <w:sz w:val="24"/>
          <w:szCs w:val="24"/>
        </w:rPr>
        <w:t>в алфавитном порядке</w:t>
      </w:r>
      <w:r>
        <w:rPr>
          <w:sz w:val="24"/>
          <w:szCs w:val="24"/>
        </w:rPr>
        <w:t xml:space="preserve">, и электронные издания </w:t>
      </w:r>
      <w:r>
        <w:rPr>
          <w:b/>
          <w:sz w:val="24"/>
          <w:szCs w:val="24"/>
        </w:rPr>
        <w:t>в алфавитном порядке</w:t>
      </w:r>
      <w:r>
        <w:rPr>
          <w:sz w:val="24"/>
          <w:szCs w:val="24"/>
        </w:rPr>
        <w:t>.</w:t>
      </w:r>
    </w:p>
    <w:sectPr w:rsidR="00366C13" w:rsidRPr="00F71DBE" w:rsidSect="00F71DBE">
      <w:footerReference w:type="default" r:id="rId14"/>
      <w:pgSz w:w="11906" w:h="16838"/>
      <w:pgMar w:top="426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150" w:rsidRDefault="00597150">
      <w:pPr>
        <w:spacing w:line="240" w:lineRule="auto"/>
      </w:pPr>
      <w:r>
        <w:separator/>
      </w:r>
    </w:p>
  </w:endnote>
  <w:endnote w:type="continuationSeparator" w:id="0">
    <w:p w:rsidR="00597150" w:rsidRDefault="00597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C13" w:rsidRDefault="007A5F7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150" w:rsidRDefault="00597150">
      <w:pPr>
        <w:spacing w:after="0"/>
      </w:pPr>
      <w:r>
        <w:separator/>
      </w:r>
    </w:p>
  </w:footnote>
  <w:footnote w:type="continuationSeparator" w:id="0">
    <w:p w:rsidR="00597150" w:rsidRDefault="005971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D2DD3"/>
    <w:multiLevelType w:val="multilevel"/>
    <w:tmpl w:val="120D2D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6351"/>
    <w:multiLevelType w:val="multilevel"/>
    <w:tmpl w:val="16A563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A00C4"/>
    <w:multiLevelType w:val="multilevel"/>
    <w:tmpl w:val="1ABA0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43F32"/>
    <w:multiLevelType w:val="multilevel"/>
    <w:tmpl w:val="33143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F5B75"/>
    <w:multiLevelType w:val="multilevel"/>
    <w:tmpl w:val="47AF5B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05F2C"/>
    <w:multiLevelType w:val="multilevel"/>
    <w:tmpl w:val="53605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73FA0"/>
    <w:multiLevelType w:val="multilevel"/>
    <w:tmpl w:val="5CA73F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F3"/>
    <w:rsid w:val="000230C9"/>
    <w:rsid w:val="000249B8"/>
    <w:rsid w:val="00040245"/>
    <w:rsid w:val="000D1482"/>
    <w:rsid w:val="000D6424"/>
    <w:rsid w:val="000E3DDF"/>
    <w:rsid w:val="00112D63"/>
    <w:rsid w:val="00137B77"/>
    <w:rsid w:val="00144F5D"/>
    <w:rsid w:val="00192128"/>
    <w:rsid w:val="00194EB7"/>
    <w:rsid w:val="001E0CEA"/>
    <w:rsid w:val="001F1ED7"/>
    <w:rsid w:val="00206832"/>
    <w:rsid w:val="00241924"/>
    <w:rsid w:val="00245CA4"/>
    <w:rsid w:val="0026170D"/>
    <w:rsid w:val="002746B6"/>
    <w:rsid w:val="0028240B"/>
    <w:rsid w:val="00294BB2"/>
    <w:rsid w:val="002B5677"/>
    <w:rsid w:val="002D7213"/>
    <w:rsid w:val="002E61D3"/>
    <w:rsid w:val="002E788E"/>
    <w:rsid w:val="002F29E3"/>
    <w:rsid w:val="00300B1E"/>
    <w:rsid w:val="00310964"/>
    <w:rsid w:val="00327C58"/>
    <w:rsid w:val="00341172"/>
    <w:rsid w:val="00341913"/>
    <w:rsid w:val="00366C13"/>
    <w:rsid w:val="00392EE9"/>
    <w:rsid w:val="00397431"/>
    <w:rsid w:val="003A0129"/>
    <w:rsid w:val="003A1CFC"/>
    <w:rsid w:val="003C556B"/>
    <w:rsid w:val="003E57DD"/>
    <w:rsid w:val="003F2FA0"/>
    <w:rsid w:val="0040025E"/>
    <w:rsid w:val="00403B1C"/>
    <w:rsid w:val="00423FD3"/>
    <w:rsid w:val="00496233"/>
    <w:rsid w:val="004A01B9"/>
    <w:rsid w:val="004A1E6F"/>
    <w:rsid w:val="004A29DD"/>
    <w:rsid w:val="004B4D30"/>
    <w:rsid w:val="004B5E5A"/>
    <w:rsid w:val="004B65F3"/>
    <w:rsid w:val="004C3A19"/>
    <w:rsid w:val="004F3A58"/>
    <w:rsid w:val="00501F9B"/>
    <w:rsid w:val="00555F86"/>
    <w:rsid w:val="00563A78"/>
    <w:rsid w:val="005832B4"/>
    <w:rsid w:val="00593CF2"/>
    <w:rsid w:val="00597150"/>
    <w:rsid w:val="005C3A61"/>
    <w:rsid w:val="005D7D70"/>
    <w:rsid w:val="005E0DE4"/>
    <w:rsid w:val="005E2204"/>
    <w:rsid w:val="00615E76"/>
    <w:rsid w:val="006320FB"/>
    <w:rsid w:val="00661BF6"/>
    <w:rsid w:val="0068342B"/>
    <w:rsid w:val="006B2C93"/>
    <w:rsid w:val="006C2848"/>
    <w:rsid w:val="006C364C"/>
    <w:rsid w:val="006E0A35"/>
    <w:rsid w:val="006F145D"/>
    <w:rsid w:val="006F5A4C"/>
    <w:rsid w:val="006F5CD2"/>
    <w:rsid w:val="007019DC"/>
    <w:rsid w:val="00723DB7"/>
    <w:rsid w:val="00736611"/>
    <w:rsid w:val="00746F5C"/>
    <w:rsid w:val="00762268"/>
    <w:rsid w:val="00771482"/>
    <w:rsid w:val="0077668B"/>
    <w:rsid w:val="00792CF8"/>
    <w:rsid w:val="007A551D"/>
    <w:rsid w:val="007A5F76"/>
    <w:rsid w:val="007C6856"/>
    <w:rsid w:val="007D7DCD"/>
    <w:rsid w:val="007E3974"/>
    <w:rsid w:val="00851A5D"/>
    <w:rsid w:val="00853A8E"/>
    <w:rsid w:val="0086027D"/>
    <w:rsid w:val="00864435"/>
    <w:rsid w:val="008A360F"/>
    <w:rsid w:val="008A3912"/>
    <w:rsid w:val="008C1244"/>
    <w:rsid w:val="008D43B7"/>
    <w:rsid w:val="008E29E0"/>
    <w:rsid w:val="009135A9"/>
    <w:rsid w:val="0093503E"/>
    <w:rsid w:val="0093691B"/>
    <w:rsid w:val="00952756"/>
    <w:rsid w:val="009539D7"/>
    <w:rsid w:val="0095583C"/>
    <w:rsid w:val="00983C78"/>
    <w:rsid w:val="009847F1"/>
    <w:rsid w:val="00987239"/>
    <w:rsid w:val="009A1DAF"/>
    <w:rsid w:val="009E1554"/>
    <w:rsid w:val="009F3504"/>
    <w:rsid w:val="009F5AE1"/>
    <w:rsid w:val="00A15053"/>
    <w:rsid w:val="00A27779"/>
    <w:rsid w:val="00A27986"/>
    <w:rsid w:val="00A54708"/>
    <w:rsid w:val="00A951DE"/>
    <w:rsid w:val="00A96011"/>
    <w:rsid w:val="00AE7CAB"/>
    <w:rsid w:val="00B03F64"/>
    <w:rsid w:val="00B04BF3"/>
    <w:rsid w:val="00B1026F"/>
    <w:rsid w:val="00B123C1"/>
    <w:rsid w:val="00B15B42"/>
    <w:rsid w:val="00B5000F"/>
    <w:rsid w:val="00B55E8D"/>
    <w:rsid w:val="00B904F7"/>
    <w:rsid w:val="00B93366"/>
    <w:rsid w:val="00BA1E4A"/>
    <w:rsid w:val="00BC0202"/>
    <w:rsid w:val="00BC1F86"/>
    <w:rsid w:val="00C116A4"/>
    <w:rsid w:val="00C11843"/>
    <w:rsid w:val="00C4499D"/>
    <w:rsid w:val="00C765DD"/>
    <w:rsid w:val="00C824C3"/>
    <w:rsid w:val="00C971F9"/>
    <w:rsid w:val="00CB2FFC"/>
    <w:rsid w:val="00CB71D6"/>
    <w:rsid w:val="00CC7834"/>
    <w:rsid w:val="00CF0BAE"/>
    <w:rsid w:val="00CF619E"/>
    <w:rsid w:val="00D3637E"/>
    <w:rsid w:val="00D40146"/>
    <w:rsid w:val="00D446D3"/>
    <w:rsid w:val="00D45168"/>
    <w:rsid w:val="00D627E1"/>
    <w:rsid w:val="00D63394"/>
    <w:rsid w:val="00D70634"/>
    <w:rsid w:val="00D71FA2"/>
    <w:rsid w:val="00D8162D"/>
    <w:rsid w:val="00D8480D"/>
    <w:rsid w:val="00D85A98"/>
    <w:rsid w:val="00D87DBD"/>
    <w:rsid w:val="00D9145B"/>
    <w:rsid w:val="00D926E8"/>
    <w:rsid w:val="00DB70BF"/>
    <w:rsid w:val="00DC11E5"/>
    <w:rsid w:val="00DC17CB"/>
    <w:rsid w:val="00DC26D8"/>
    <w:rsid w:val="00DC30DB"/>
    <w:rsid w:val="00DE0DFF"/>
    <w:rsid w:val="00DE6B7E"/>
    <w:rsid w:val="00DF3BFE"/>
    <w:rsid w:val="00E136E0"/>
    <w:rsid w:val="00E138D2"/>
    <w:rsid w:val="00E16C66"/>
    <w:rsid w:val="00E22EAF"/>
    <w:rsid w:val="00E26B28"/>
    <w:rsid w:val="00E410E8"/>
    <w:rsid w:val="00E739B3"/>
    <w:rsid w:val="00E97D39"/>
    <w:rsid w:val="00EC1285"/>
    <w:rsid w:val="00ED72D4"/>
    <w:rsid w:val="00EE6C68"/>
    <w:rsid w:val="00EE7910"/>
    <w:rsid w:val="00EF1C97"/>
    <w:rsid w:val="00F04410"/>
    <w:rsid w:val="00F2021D"/>
    <w:rsid w:val="00F30185"/>
    <w:rsid w:val="00F31795"/>
    <w:rsid w:val="00F34210"/>
    <w:rsid w:val="00F46AB4"/>
    <w:rsid w:val="00F71DBE"/>
    <w:rsid w:val="00F809CD"/>
    <w:rsid w:val="00F91E22"/>
    <w:rsid w:val="00FB1DE2"/>
    <w:rsid w:val="00FB7378"/>
    <w:rsid w:val="00FF04F6"/>
    <w:rsid w:val="176F20C8"/>
    <w:rsid w:val="20C70797"/>
    <w:rsid w:val="213D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6DCCF"/>
  <w15:docId w15:val="{145D8A2E-A625-49C0-896A-B96C4154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rPr>
      <w:color w:val="954F72"/>
      <w:u w:val="single"/>
    </w:rPr>
  </w:style>
  <w:style w:type="character" w:styleId="a4">
    <w:name w:val="foot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zh-CN" w:eastAsia="zh-CN"/>
    </w:rPr>
  </w:style>
  <w:style w:type="paragraph" w:styleId="a8">
    <w:name w:val="footnote text"/>
    <w:basedOn w:val="a"/>
    <w:link w:val="a9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zh-CN" w:eastAsia="zh-CN"/>
    </w:rPr>
  </w:style>
  <w:style w:type="paragraph" w:styleId="ae">
    <w:name w:val="Title"/>
    <w:basedOn w:val="a"/>
    <w:next w:val="a"/>
    <w:link w:val="af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  <w:rPr>
      <w:sz w:val="20"/>
      <w:szCs w:val="20"/>
      <w:lang w:val="zh-CN" w:eastAsia="zh-CN"/>
    </w:rPr>
  </w:style>
  <w:style w:type="table" w:styleId="af2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link w:val="af0"/>
    <w:uiPriority w:val="99"/>
    <w:rPr>
      <w:rFonts w:ascii="Calibri" w:eastAsia="Calibri" w:hAnsi="Calibri" w:cs="Times New Roman"/>
    </w:rPr>
  </w:style>
  <w:style w:type="character" w:customStyle="1" w:styleId="a7">
    <w:name w:val="Текст выноски Знак"/>
    <w:link w:val="a6"/>
    <w:uiPriority w:val="99"/>
    <w:semiHidden/>
    <w:rPr>
      <w:rFonts w:ascii="Segoe UI" w:eastAsia="Calibri" w:hAnsi="Segoe UI" w:cs="Segoe UI"/>
      <w:sz w:val="18"/>
      <w:szCs w:val="18"/>
    </w:rPr>
  </w:style>
  <w:style w:type="paragraph" w:customStyle="1" w:styleId="11">
    <w:name w:val="Обычный (веб)1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b">
    <w:name w:val="Верхний колонтитул Знак"/>
    <w:basedOn w:val="a0"/>
    <w:link w:val="aa"/>
    <w:uiPriority w:val="99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Pr>
      <w:lang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B10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lawacadem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pirant@lawin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lck.ru/3SvKM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C5AE-1AB6-42D5-8D39-ECB13CD5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LabKaf</dc:creator>
  <cp:lastModifiedBy>Шеховцева Елена Юрьевна</cp:lastModifiedBy>
  <cp:revision>6</cp:revision>
  <cp:lastPrinted>2025-03-18T11:17:00Z</cp:lastPrinted>
  <dcterms:created xsi:type="dcterms:W3CDTF">2026-03-31T16:20:00Z</dcterms:created>
  <dcterms:modified xsi:type="dcterms:W3CDTF">2026-04-06T11:18:00Z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2023-03-22T10:25:35Z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bd5ab196-6c7c-4739-b9e0-0dc1d2840829</vt:lpwstr>
  </property>
  <property fmtid="{D5CDD505-2E9C-101B-9397-08002B2CF9AE}" pid="7" name="MSIP_Label_defa4170-0d19-0005-0004-bc88714345d2_ActionId">
    <vt:lpwstr>c41a9b7e-a4e2-44a1-9386-e7782f97a7a1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ProductBuildVer">
    <vt:lpwstr>1049-12.2.0.23196</vt:lpwstr>
  </property>
  <property fmtid="{D5CDD505-2E9C-101B-9397-08002B2CF9AE}" pid="10" name="ICV">
    <vt:lpwstr>F206C8195439422A8A78DAB32F1D2700_12</vt:lpwstr>
  </property>
</Properties>
</file>